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592" w:type="dxa"/>
        <w:tblInd w:w="108" w:type="dxa"/>
        <w:tblLook w:val="04A0"/>
      </w:tblPr>
      <w:tblGrid>
        <w:gridCol w:w="3136"/>
        <w:gridCol w:w="1598"/>
        <w:gridCol w:w="1416"/>
        <w:gridCol w:w="1496"/>
        <w:gridCol w:w="1516"/>
        <w:gridCol w:w="1736"/>
        <w:gridCol w:w="1696"/>
        <w:gridCol w:w="1476"/>
        <w:gridCol w:w="1456"/>
        <w:gridCol w:w="1556"/>
        <w:gridCol w:w="1576"/>
        <w:gridCol w:w="1656"/>
        <w:gridCol w:w="1676"/>
        <w:gridCol w:w="1836"/>
        <w:gridCol w:w="976"/>
        <w:gridCol w:w="976"/>
        <w:gridCol w:w="976"/>
        <w:gridCol w:w="976"/>
      </w:tblGrid>
      <w:tr w:rsidR="004E280B" w:rsidRPr="004E280B" w:rsidTr="004E280B">
        <w:trPr>
          <w:trHeight w:val="255"/>
        </w:trPr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N54"/>
            <w:r w:rsidRPr="004E280B">
              <w:rPr>
                <w:rFonts w:ascii="Arial" w:eastAsia="Times New Roman" w:hAnsi="Arial" w:cs="Arial"/>
                <w:sz w:val="20"/>
                <w:szCs w:val="20"/>
              </w:rPr>
              <w:t>KOLAMBUGAN WATER DISTRICT</w:t>
            </w:r>
            <w:bookmarkEnd w:id="0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0</wp:posOffset>
                  </wp:positionV>
                  <wp:extent cx="190500" cy="276225"/>
                  <wp:effectExtent l="0" t="0" r="0" b="0"/>
                  <wp:wrapNone/>
                  <wp:docPr id="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0" y="170584"/>
                            <a:ext cx="184731" cy="264560"/>
                            <a:chOff x="1333500" y="170584"/>
                            <a:chExt cx="184731" cy="26456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1333500" y="173182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20"/>
            </w:tblGrid>
            <w:tr w:rsidR="004E280B" w:rsidRPr="004E280B">
              <w:trPr>
                <w:trHeight w:val="255"/>
                <w:tblCellSpacing w:w="0" w:type="dxa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80B" w:rsidRPr="004E280B" w:rsidRDefault="004E280B" w:rsidP="004E280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4E280B">
                    <w:rPr>
                      <w:rFonts w:ascii="Arial" w:eastAsia="Times New Roman" w:hAnsi="Arial" w:cs="Arial"/>
                      <w:sz w:val="20"/>
                      <w:szCs w:val="20"/>
                    </w:rPr>
                    <w:t>Kolambugan</w:t>
                  </w:r>
                  <w:proofErr w:type="spellEnd"/>
                  <w:r w:rsidRPr="004E28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E280B">
                    <w:rPr>
                      <w:rFonts w:ascii="Arial" w:eastAsia="Times New Roman" w:hAnsi="Arial" w:cs="Arial"/>
                      <w:sz w:val="20"/>
                      <w:szCs w:val="20"/>
                    </w:rPr>
                    <w:t>Lanao</w:t>
                  </w:r>
                  <w:proofErr w:type="spellEnd"/>
                  <w:r w:rsidRPr="004E28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del Norte</w:t>
                  </w:r>
                </w:p>
              </w:tc>
            </w:tr>
          </w:tbl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PROJECTED REVENUE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For Calendar Year 2017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January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February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May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June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July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Aug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Sept.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Oct.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Nov.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Dec.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Summary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I. INCOME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Beginning Service Conn.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2,435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2,445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2,455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2,465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2,475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2,485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2,495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2,505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2,515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2,525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2,535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2,545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2,435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New Serv. Conn.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10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10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10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10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10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10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120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Total Serv. Conn.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2,445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2,455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2,465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2,475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2,485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2,495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2,505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2,515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2,525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2,535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2,545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2,555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2,555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Ave. Consumption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25 </w:t>
            </w:r>
            <w:proofErr w:type="spellStart"/>
            <w:r w:rsidRPr="004E280B">
              <w:rPr>
                <w:rFonts w:ascii="Arial" w:eastAsia="Times New Roman" w:hAnsi="Arial" w:cs="Arial"/>
                <w:sz w:val="20"/>
                <w:szCs w:val="20"/>
              </w:rPr>
              <w:t>cu.m</w:t>
            </w:r>
            <w:proofErr w:type="spellEnd"/>
            <w:r w:rsidRPr="004E280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25 </w:t>
            </w:r>
            <w:proofErr w:type="spellStart"/>
            <w:r w:rsidRPr="004E280B">
              <w:rPr>
                <w:rFonts w:ascii="Arial" w:eastAsia="Times New Roman" w:hAnsi="Arial" w:cs="Arial"/>
                <w:sz w:val="20"/>
                <w:szCs w:val="20"/>
              </w:rPr>
              <w:t>cu.m</w:t>
            </w:r>
            <w:proofErr w:type="spellEnd"/>
            <w:r w:rsidRPr="004E280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478.00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478.00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478.00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478.00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478.00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478.00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478.00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478.00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478.00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478.00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478.00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478.00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478.00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Billing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1,168,710.00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1,173,490.00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1,178,270.00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1,183,050.00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1,187,830.00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1,192,610.00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1,197,390.00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1,202,170.00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1,206,950.00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1,211,730.00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1,216,510.00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1,221,290.00 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14,340,000.00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Collection </w:t>
            </w:r>
            <w:proofErr w:type="spellStart"/>
            <w:r w:rsidRPr="004E280B">
              <w:rPr>
                <w:rFonts w:ascii="Arial" w:eastAsia="Times New Roman" w:hAnsi="Arial" w:cs="Arial"/>
                <w:sz w:val="20"/>
                <w:szCs w:val="20"/>
              </w:rPr>
              <w:t>Effeciency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0.87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0.87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0.87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0.87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0.87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0.87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0.87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0.87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0.87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0.87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0.87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0.87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0.87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Net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1,016,777.70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1,020,936.30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1,025,094.90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1,029,253.50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1,033,412.10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1,037,570.70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1,041,729.30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1,045,887.90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1,050,046.50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1,054,205.10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1,058,363.70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1,062,522.30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12,475,800.00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Other Receipts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Penalty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25,000.00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25,000.00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25,000.00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25,000.00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25,000.00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25,000.00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25,000.00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25,000.00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25,000.00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25,000.00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25,000.00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25,000.00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300,000.00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Misc. Serv. Revenue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20,745.00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20,745.00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20,745.00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20,745.00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20,745.00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20,745.00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20,745.00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20,745.00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20,745.00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20,745.00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20,745.00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20,745.00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248,940.00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Other Sale of Serv. (</w:t>
            </w:r>
            <w:proofErr w:type="spellStart"/>
            <w:r w:rsidRPr="004E280B">
              <w:rPr>
                <w:rFonts w:ascii="Arial" w:eastAsia="Times New Roman" w:hAnsi="Arial" w:cs="Arial"/>
                <w:sz w:val="20"/>
                <w:szCs w:val="20"/>
              </w:rPr>
              <w:t>maint</w:t>
            </w:r>
            <w:proofErr w:type="spellEnd"/>
            <w:r w:rsidRPr="004E280B">
              <w:rPr>
                <w:rFonts w:ascii="Arial" w:eastAsia="Times New Roman" w:hAnsi="Arial" w:cs="Arial"/>
                <w:sz w:val="20"/>
                <w:szCs w:val="20"/>
              </w:rPr>
              <w:t>. Fee)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12,225.00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12,275.00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12,325.00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12,375.00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12,425.00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12,475.00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12,525.00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12,575.00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12,625.00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12,675.00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12,725.00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12,775.00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150,000.00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Registration Fee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20,000.00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20,000.00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20,000.00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20,000.00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20,000.00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20,000.00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20,000.00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20,000.00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20,000.00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20,000.00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20,000.00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20,000.00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240,000.00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Collection of Prev. Arrears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45,000.00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45,000.00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45,000.00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45,000.00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45,000.00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45,000.00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45,000.00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45,000.00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45,000.00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45,000.00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45,000.00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45,000.00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540,000.00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8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Collection of Prev. </w:t>
            </w:r>
            <w:proofErr w:type="spellStart"/>
            <w:r w:rsidRPr="004E280B">
              <w:rPr>
                <w:rFonts w:ascii="Arial" w:eastAsia="Times New Roman" w:hAnsi="Arial" w:cs="Arial"/>
                <w:sz w:val="20"/>
                <w:szCs w:val="20"/>
              </w:rPr>
              <w:t>Install'n</w:t>
            </w:r>
            <w:proofErr w:type="spellEnd"/>
            <w:r w:rsidRPr="004E280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5,000.00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5,000.00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5,000.00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5,000.00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5,000.00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5,000.00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5,000.00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5,000.00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5,000.00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5,000.00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5,000.00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5,000.00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60,000.00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127,970.00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128,020.00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128,070.00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128,120.00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128,170.00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128,220.00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128,270.00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128,320.00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128,370.00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128,420.00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128,470.00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128,520.00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1,538,940.00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Total Revenue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1,296,680.00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1,301,510.00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1,306,340.00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1,311,170.00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1,316,000.00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1,320,830.00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1,325,660.00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1,330,490.00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1,335,320.00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1,340,150.00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1,344,980.00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1,349,810.00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15,878,940.00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 DISBURSEMENTS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8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8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8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8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8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8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8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8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8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8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8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E280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Schedule I (Personnel Services)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322,078.32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306,078.32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346,078.32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306,078.32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306,078.32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406,875.32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380,250.32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395,775.32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467,066.32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403,533.67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306,078.32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568,466.32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4,514,437.19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Schedule II (MOOE)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237,416.13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242,416.13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244,916.13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237,416.13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237,416.13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242,416.13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293,416.13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249,916.13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347,416.13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259,416.13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237,416.13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247,416.13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3,076,993.56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Schedule III (Other MOOE)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36,145.33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36,145.33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36,145.33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36,145.33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36,145.33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36,145.33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36,145.33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36,145.33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36,145.33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36,145.33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36,145.33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36,145.33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433,744.00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Schedule IV (Financial Exp.)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500.00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500.00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500.00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500.00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500.00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 500.00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500.00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500.00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500.00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500.00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500.00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500.00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   6,000.00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Schedule V (UPIS)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178,285.83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178,285.83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178,285.83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178,285.83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178,285.83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178,285.83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178,285.83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178,285.83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178,285.83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178,285.83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178,285.83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178,285.83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2,139,429.96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774,425.61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763,425.61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805,925.61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758,425.61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758,425.61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864,222.61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888,597.61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860,622.61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1,029,413.61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877,880.96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758,425.61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1,030,813.61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10,170,604.71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Cash Reserve (3%)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30,503.33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30,628.09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30,752.85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30,877.61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31,002.36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31,127.12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31,251.88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31,376.64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31,501.40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31,626.15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31,750.91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31,875.67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374,274.00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Franchise Tax (2%)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20,335.55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20,418.73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20,501.90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20,585.07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20,668.24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20,751.41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20,834.59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20,917.76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21,000.93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21,084.10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21,167.27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21,250.45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249,516.00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GAD (2%)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20,335.55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20,418.73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20,501.90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20,585.07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20,668.24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20,751.41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20,834.59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20,917.76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21,000.93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21,084.10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21,167.27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21,250.45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249,516.00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HRD (1%)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10,167.78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10,209.36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10,250.95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10,292.54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10,334.12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10,375.71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10,417.29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10,458.88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10,500.47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10,542.05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10,583.64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10,625.22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124,758.00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NDRRMC (2%)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20,335.55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20,418.73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20,501.90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20,585.07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20,668.24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20,751.41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20,834.59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20,917.76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21,000.93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21,084.10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21,167.27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21,250.45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249,516.00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Trust Fund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50,000.00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50,000.00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50,000.00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50,000.00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50,000.00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50,000.00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50,000.00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50,000.00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50,000.00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50,000.00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50,000.00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50,000.00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600,000.00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Depreciation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60,000.00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60,000.00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60,000.00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60,000.00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60,000.00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60,000.00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60,000.00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60,000.00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60,000.00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60,000.00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60,000.00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60,000.00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720,000.00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Debt Service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87,913.00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87,913.00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87,913.00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87,913.00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87,913.00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87,913.00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87,913.00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87,913.00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87,913.00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87,913.00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87,913.00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87,913.00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1,054,956.00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299,590.77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300,006.63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300,422.49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300,838.35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301,254.21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301,670.07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302,085.93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302,501.79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302,917.65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303,333.51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303,749.37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304,165.23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3,622,536.00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Net Income/Loss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222,663.62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238,077.76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199,991.90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251,906.04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256,320.18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154,937.32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134,976.46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167,365.60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2,988.74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158,935.53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282,805.02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14,831.16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2,085,799.29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Beginning Balance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300,000.00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522,663.62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760,741.37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960,733.27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1,212,639.31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1,468,959.49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1,623,896.80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1,758,873.26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1,926,238.86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1,929,227.59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2,088,163.12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2,370,968.14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   100,000.00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7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Ending Balance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522,663.62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760,741.37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960,733.27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1,212,639.31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1,468,959.49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1,623,896.80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1,758,873.26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1,926,238.86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1,929,227.59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2,088,163.12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2,370,968.14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2,385,799.29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 xml:space="preserve">         2,185,799.29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Prepared by: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A3663D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64770</wp:posOffset>
                  </wp:positionV>
                  <wp:extent cx="828675" cy="452120"/>
                  <wp:effectExtent l="19050" t="0" r="9525" b="0"/>
                  <wp:wrapNone/>
                  <wp:docPr id="3" name="Picture 2" descr="D:\My Pictures\signatures\signature-infan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:\My Pictures\signatures\signature-infante.pn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280B" w:rsidRPr="004E280B">
              <w:rPr>
                <w:rFonts w:ascii="Arial" w:eastAsia="Times New Roman" w:hAnsi="Arial" w:cs="Arial"/>
                <w:sz w:val="20"/>
                <w:szCs w:val="20"/>
              </w:rPr>
              <w:t>Approved by: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0407C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07CB">
              <w:rPr>
                <w:rFonts w:ascii="Arial" w:eastAsia="Times New Roman" w:hAnsi="Arial" w:cs="Arial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1905</wp:posOffset>
                  </wp:positionV>
                  <wp:extent cx="1938655" cy="393700"/>
                  <wp:effectExtent l="0" t="0" r="0" b="0"/>
                  <wp:wrapNone/>
                  <wp:docPr id="1" name="Picture 1" descr="D:\My Pictures\signatures\signature-bergad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:\My Pictures\signatures\signature-bergado.pn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APPROVED PER BOARD RESOLUTION No. 48 S. 2016 Dated December 8, 2016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HERMINIA C. BERGADO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ENGR. LIONEL ALFREDO A. INFANTE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Corporate Accounts Analyst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General Manager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28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280B" w:rsidRPr="004E280B" w:rsidTr="004E280B">
        <w:trPr>
          <w:trHeight w:val="25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0B" w:rsidRPr="004E280B" w:rsidRDefault="004E280B" w:rsidP="004E2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22BED" w:rsidRDefault="00D22BED" w:rsidP="004E280B">
      <w:pPr>
        <w:tabs>
          <w:tab w:val="left" w:pos="0"/>
        </w:tabs>
      </w:pPr>
    </w:p>
    <w:sectPr w:rsidR="00D22BED" w:rsidSect="004E280B">
      <w:pgSz w:w="24480" w:h="15840" w:orient="landscape" w:code="3"/>
      <w:pgMar w:top="1152" w:right="864" w:bottom="129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280B"/>
    <w:rsid w:val="000407CB"/>
    <w:rsid w:val="004E280B"/>
    <w:rsid w:val="00A3663D"/>
    <w:rsid w:val="00D22BED"/>
    <w:rsid w:val="00F3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28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80B"/>
    <w:rPr>
      <w:color w:val="800080"/>
      <w:u w:val="single"/>
    </w:rPr>
  </w:style>
  <w:style w:type="paragraph" w:customStyle="1" w:styleId="xl65">
    <w:name w:val="xl65"/>
    <w:basedOn w:val="Normal"/>
    <w:rsid w:val="004E28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4E28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4E28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E28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E28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E28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E28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E28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4E28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E28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4E28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E28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4E2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E280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E280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E280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4E28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Normal"/>
    <w:rsid w:val="004E280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4E280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4E28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4E28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4E28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4E28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4E28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4E2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4E2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4E280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4E28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"/>
    <w:rsid w:val="004E28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Normal"/>
    <w:rsid w:val="004E280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4E280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4E280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4E28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4E280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4E280B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4E28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4E28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4E280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4E28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4E28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D91E-F700-4065-81E0-6A0483FB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1561</Words>
  <Characters>8902</Characters>
  <Application>Microsoft Office Word</Application>
  <DocSecurity>0</DocSecurity>
  <Lines>74</Lines>
  <Paragraphs>20</Paragraphs>
  <ScaleCrop>false</ScaleCrop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2017-01-25T06:22:00Z</dcterms:created>
  <dcterms:modified xsi:type="dcterms:W3CDTF">2017-01-25T06:22:00Z</dcterms:modified>
</cp:coreProperties>
</file>